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Узгодити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словами, з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22 (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); 2/6 (метр); 3 (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); 54</w:t>
      </w:r>
      <w:r w:rsidR="008604B4">
        <w:rPr>
          <w:rFonts w:ascii="Times New Roman" w:hAnsi="Times New Roman" w:cs="Times New Roman"/>
          <w:sz w:val="28"/>
          <w:szCs w:val="28"/>
        </w:rPr>
        <w:t xml:space="preserve"> (бал); 7,18 (</w:t>
      </w:r>
      <w:proofErr w:type="spellStart"/>
      <w:r w:rsidR="008604B4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="008604B4">
        <w:rPr>
          <w:rFonts w:ascii="Times New Roman" w:hAnsi="Times New Roman" w:cs="Times New Roman"/>
          <w:sz w:val="28"/>
          <w:szCs w:val="28"/>
        </w:rPr>
        <w:t>); 96,014</w:t>
      </w:r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249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кілометр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248 (особа), 2 (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), 64 (кущ).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Відредагувати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A24952" w:rsidRPr="00A24952" w:rsidRDefault="00A24952" w:rsidP="00A24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закрива</w:t>
      </w:r>
      <w:r w:rsidRPr="00A24952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. 3. У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заболів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кері</w:t>
      </w:r>
      <w:r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Почтальйон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952">
        <w:rPr>
          <w:rFonts w:ascii="Times New Roman" w:hAnsi="Times New Roman" w:cs="Times New Roman"/>
          <w:sz w:val="28"/>
          <w:szCs w:val="28"/>
        </w:rPr>
        <w:t xml:space="preserve">не по адресу. 5. Ми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познайомилися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 книг,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</w:t>
      </w:r>
      <w:r w:rsidRPr="00A24952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автор.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овби</w:t>
      </w:r>
      <w:proofErr w:type="spellEnd"/>
      <w:r>
        <w:rPr>
          <w:rFonts w:ascii="Times New Roman" w:hAnsi="Times New Roman" w:cs="Times New Roman"/>
          <w:sz w:val="28"/>
          <w:szCs w:val="28"/>
        </w:rPr>
        <w:t>/то, за/те, не/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>, як/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то, через те/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тому/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за/те, коли/б;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>Г про/те</w:t>
      </w:r>
      <w:r>
        <w:rPr>
          <w:rFonts w:ascii="Times New Roman" w:hAnsi="Times New Roman" w:cs="Times New Roman"/>
          <w:sz w:val="28"/>
          <w:szCs w:val="28"/>
        </w:rPr>
        <w:t>,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начеб</w:t>
      </w:r>
      <w:proofErr w:type="spellEnd"/>
      <w:r>
        <w:rPr>
          <w:rFonts w:ascii="Times New Roman" w:hAnsi="Times New Roman" w:cs="Times New Roman"/>
          <w:sz w:val="28"/>
          <w:szCs w:val="28"/>
        </w:rPr>
        <w:t>/то, для того/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адену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порівня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прикметників.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Глибо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іме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батькові.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Василь,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Кузьма.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VІ.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Франка «Захар Беркут».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слова в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інфінітиви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r w:rsidRPr="00A24952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Підкре</w:t>
      </w:r>
      <w:r>
        <w:rPr>
          <w:rFonts w:ascii="Times New Roman" w:hAnsi="Times New Roman" w:cs="Times New Roman"/>
          <w:sz w:val="28"/>
          <w:szCs w:val="28"/>
        </w:rPr>
        <w:t>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стрімкім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пригірку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відділен</w:t>
      </w:r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дебрями,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порослім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густо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величезними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</w:rPr>
        <w:t xml:space="preserve">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смереками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лома</w:t>
      </w:r>
      <w:r w:rsidRPr="00A24952">
        <w:rPr>
          <w:rFonts w:ascii="Times New Roman" w:hAnsi="Times New Roman" w:cs="Times New Roman"/>
          <w:sz w:val="28"/>
          <w:szCs w:val="28"/>
        </w:rPr>
        <w:t xml:space="preserve">ми й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обвалищами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відд</w:t>
      </w:r>
      <w:r>
        <w:rPr>
          <w:rFonts w:ascii="Times New Roman" w:hAnsi="Times New Roman" w:cs="Times New Roman"/>
          <w:sz w:val="28"/>
          <w:szCs w:val="28"/>
        </w:rPr>
        <w:t>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медведів.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Тут, як твердив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тухольський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ровідник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952">
        <w:rPr>
          <w:rFonts w:ascii="Times New Roman" w:hAnsi="Times New Roman" w:cs="Times New Roman"/>
          <w:sz w:val="28"/>
          <w:szCs w:val="28"/>
        </w:rPr>
        <w:t>Беркут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гніздилася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медведяча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тка.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розносили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пострах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околицю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 удавалось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смілим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вівчарям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забити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топорами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завабити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сліп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спада</w:t>
      </w:r>
      <w:r w:rsidRPr="00A24952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952">
        <w:rPr>
          <w:rFonts w:ascii="Times New Roman" w:hAnsi="Times New Roman" w:cs="Times New Roman"/>
          <w:sz w:val="28"/>
          <w:szCs w:val="28"/>
        </w:rPr>
        <w:t>вниз,—</w:t>
      </w:r>
      <w:proofErr w:type="gramEnd"/>
      <w:r w:rsidRPr="00A24952">
        <w:rPr>
          <w:rFonts w:ascii="Times New Roman" w:hAnsi="Times New Roman" w:cs="Times New Roman"/>
          <w:sz w:val="28"/>
          <w:szCs w:val="28"/>
        </w:rPr>
        <w:t xml:space="preserve"> то все-таки число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r w:rsidRPr="00A24952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полегша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околиці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УКРАЇНСЬКА ЛІТЕРАТУРА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лаконічні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r w:rsidRPr="00A24952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первісне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коломийки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?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І. Франка «Захар Беркут».</w:t>
      </w:r>
    </w:p>
    <w:p w:rsidR="00A24952" w:rsidRPr="008604B4" w:rsidRDefault="00A24952" w:rsidP="008604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952">
        <w:rPr>
          <w:rFonts w:ascii="Times New Roman" w:hAnsi="Times New Roman" w:cs="Times New Roman"/>
          <w:sz w:val="28"/>
          <w:szCs w:val="28"/>
        </w:rPr>
        <w:t>3. За яку картину Тарас Шевченк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удостоєний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</w:t>
      </w:r>
      <w:r w:rsidRPr="00A24952">
        <w:rPr>
          <w:rFonts w:ascii="Times New Roman" w:hAnsi="Times New Roman" w:cs="Times New Roman"/>
          <w:sz w:val="28"/>
          <w:szCs w:val="28"/>
        </w:rPr>
        <w:t>тецтв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срібної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другого ступеня?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«кобзар».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взято за основу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таморфози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твори,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>ІІ. Визначити віршові розміри.</w:t>
      </w:r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>Текст 1</w:t>
      </w:r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04B4">
        <w:rPr>
          <w:rFonts w:ascii="Times New Roman" w:hAnsi="Times New Roman" w:cs="Times New Roman"/>
          <w:sz w:val="28"/>
          <w:szCs w:val="28"/>
        </w:rPr>
        <w:t>a</w:t>
      </w:r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>важк</w:t>
      </w:r>
      <w:proofErr w:type="spellEnd"/>
      <w:r w:rsidR="008604B4">
        <w:rPr>
          <w:rFonts w:ascii="Times New Roman" w:hAnsi="Times New Roman" w:cs="Times New Roman"/>
          <w:sz w:val="28"/>
          <w:szCs w:val="28"/>
        </w:rPr>
        <w:t>a</w:t>
      </w:r>
      <w:r w:rsidR="008604B4" w:rsidRPr="008604B4">
        <w:rPr>
          <w:rFonts w:ascii="Times New Roman" w:hAnsi="Times New Roman" w:cs="Times New Roman"/>
          <w:sz w:val="28"/>
          <w:szCs w:val="28"/>
          <w:lang w:val="uk-UA"/>
        </w:rPr>
        <w:t xml:space="preserve"> дорога,</w:t>
      </w:r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8604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24952">
        <w:rPr>
          <w:rFonts w:ascii="Times New Roman" w:hAnsi="Times New Roman" w:cs="Times New Roman"/>
          <w:sz w:val="28"/>
          <w:szCs w:val="28"/>
        </w:rPr>
        <w:t>a</w:t>
      </w:r>
      <w:r w:rsidRPr="008604B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8604B4">
        <w:rPr>
          <w:rFonts w:ascii="Times New Roman" w:hAnsi="Times New Roman" w:cs="Times New Roman"/>
          <w:sz w:val="28"/>
          <w:szCs w:val="28"/>
          <w:lang w:val="uk-UA"/>
        </w:rPr>
        <w:t>похм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="008604B4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днини,—                                                                                                                                </w:t>
      </w:r>
      <w:proofErr w:type="spellStart"/>
      <w:r w:rsidRPr="008604B4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e</w:t>
      </w:r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зроби, що змога,                                 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країни.</w:t>
      </w:r>
      <w:proofErr w:type="spellEnd"/>
      <w:r w:rsidR="00860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A2495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Текст 2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Зоря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майнула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стріла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,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іскра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згасла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,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з мокрого зела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роса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краплинами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сплила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,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слово, чиста й ясна.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Б.-І. Антонич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на одну з тем.</w:t>
      </w:r>
    </w:p>
    <w:p w:rsidR="00A24952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Пісенні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451524" w:rsidRPr="00A24952" w:rsidRDefault="00A24952" w:rsidP="00A24952">
      <w:pPr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Поетичне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кредо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).</w:t>
      </w:r>
    </w:p>
    <w:sectPr w:rsidR="00451524" w:rsidRPr="00A2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52"/>
    <w:rsid w:val="00451524"/>
    <w:rsid w:val="008604B4"/>
    <w:rsid w:val="00A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6DC-6567-4D5E-BAC7-662D7BC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2017-03-11T17:13:00Z</dcterms:created>
  <dcterms:modified xsi:type="dcterms:W3CDTF">2017-03-11T17:27:00Z</dcterms:modified>
</cp:coreProperties>
</file>